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A7" w:rsidRDefault="00941FA7"/>
    <w:tbl>
      <w:tblPr>
        <w:tblStyle w:val="TableGrid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2419"/>
        <w:gridCol w:w="2694"/>
        <w:gridCol w:w="1134"/>
        <w:gridCol w:w="1559"/>
        <w:gridCol w:w="1701"/>
        <w:gridCol w:w="2126"/>
        <w:gridCol w:w="1134"/>
        <w:gridCol w:w="1559"/>
      </w:tblGrid>
      <w:tr w:rsidR="00941FA7" w:rsidTr="001E0557">
        <w:tc>
          <w:tcPr>
            <w:tcW w:w="700" w:type="dxa"/>
          </w:tcPr>
          <w:p w:rsidR="00941FA7" w:rsidRPr="00941FA7" w:rsidRDefault="00941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A7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14326" w:type="dxa"/>
            <w:gridSpan w:val="8"/>
          </w:tcPr>
          <w:p w:rsidR="00941FA7" w:rsidRPr="00941FA7" w:rsidRDefault="00941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A7">
              <w:rPr>
                <w:rFonts w:ascii="Times New Roman" w:hAnsi="Times New Roman" w:cs="Times New Roman"/>
                <w:b/>
                <w:sz w:val="24"/>
                <w:szCs w:val="24"/>
              </w:rPr>
              <w:t>PROJECTS EXECUTED IN 2016 BY THE DEPARTMENT OF HYDROGEOPHYSICS</w:t>
            </w:r>
          </w:p>
        </w:tc>
      </w:tr>
      <w:tr w:rsidR="001E0557" w:rsidRPr="00E54C5B" w:rsidTr="001E0557">
        <w:tc>
          <w:tcPr>
            <w:tcW w:w="700" w:type="dxa"/>
          </w:tcPr>
          <w:p w:rsidR="00941FA7" w:rsidRPr="00E54C5B" w:rsidRDefault="00941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C5B">
              <w:rPr>
                <w:rFonts w:ascii="Times New Roman" w:hAnsi="Times New Roman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2419" w:type="dxa"/>
          </w:tcPr>
          <w:p w:rsidR="00941FA7" w:rsidRPr="00E54C5B" w:rsidRDefault="00941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C5B">
              <w:rPr>
                <w:rFonts w:ascii="Times New Roman" w:hAnsi="Times New Roman" w:cs="Times New Roman"/>
                <w:b/>
                <w:sz w:val="20"/>
                <w:szCs w:val="20"/>
              </w:rPr>
              <w:t>PROJECT/PROGRAM</w:t>
            </w:r>
            <w:r w:rsidR="00DA296D" w:rsidRPr="00E54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2694" w:type="dxa"/>
          </w:tcPr>
          <w:p w:rsidR="00941FA7" w:rsidRPr="00E54C5B" w:rsidRDefault="00941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C5B">
              <w:rPr>
                <w:rFonts w:ascii="Times New Roman" w:hAnsi="Times New Roman" w:cs="Times New Roman"/>
                <w:b/>
                <w:sz w:val="20"/>
                <w:szCs w:val="20"/>
              </w:rPr>
              <w:t>PROJECT/PROGRAMME DESCRIPTION</w:t>
            </w:r>
          </w:p>
        </w:tc>
        <w:tc>
          <w:tcPr>
            <w:tcW w:w="1134" w:type="dxa"/>
          </w:tcPr>
          <w:p w:rsidR="00941FA7" w:rsidRPr="00E54C5B" w:rsidRDefault="00941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C5B">
              <w:rPr>
                <w:rFonts w:ascii="Times New Roman" w:hAnsi="Times New Roman" w:cs="Times New Roman"/>
                <w:b/>
                <w:sz w:val="20"/>
                <w:szCs w:val="20"/>
              </w:rPr>
              <w:t>AMOUNT APP. IN 2016</w:t>
            </w:r>
          </w:p>
        </w:tc>
        <w:tc>
          <w:tcPr>
            <w:tcW w:w="1559" w:type="dxa"/>
          </w:tcPr>
          <w:p w:rsidR="00941FA7" w:rsidRPr="00E54C5B" w:rsidRDefault="00941FA7" w:rsidP="00941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C5B">
              <w:rPr>
                <w:rFonts w:ascii="Times New Roman" w:hAnsi="Times New Roman" w:cs="Times New Roman"/>
                <w:b/>
                <w:sz w:val="20"/>
                <w:szCs w:val="20"/>
              </w:rPr>
              <w:t>AMOUNT RELEASED FOR EXECUTION OF PROJECT IN 2016(N)</w:t>
            </w:r>
          </w:p>
        </w:tc>
        <w:tc>
          <w:tcPr>
            <w:tcW w:w="1701" w:type="dxa"/>
          </w:tcPr>
          <w:p w:rsidR="00941FA7" w:rsidRPr="00E54C5B" w:rsidRDefault="00941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C5B">
              <w:rPr>
                <w:rFonts w:ascii="Times New Roman" w:hAnsi="Times New Roman" w:cs="Times New Roman"/>
                <w:b/>
                <w:sz w:val="20"/>
                <w:szCs w:val="20"/>
              </w:rPr>
              <w:t>% COMPLETION</w:t>
            </w:r>
          </w:p>
        </w:tc>
        <w:tc>
          <w:tcPr>
            <w:tcW w:w="2126" w:type="dxa"/>
          </w:tcPr>
          <w:p w:rsidR="00941FA7" w:rsidRPr="00E54C5B" w:rsidRDefault="00941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C5B">
              <w:rPr>
                <w:rFonts w:ascii="Times New Roman" w:hAnsi="Times New Roman" w:cs="Times New Roman"/>
                <w:b/>
                <w:sz w:val="20"/>
                <w:szCs w:val="20"/>
              </w:rPr>
              <w:t>SPECIFIC ACHIEVEMENTS IN 2016</w:t>
            </w:r>
          </w:p>
        </w:tc>
        <w:tc>
          <w:tcPr>
            <w:tcW w:w="1134" w:type="dxa"/>
          </w:tcPr>
          <w:p w:rsidR="00941FA7" w:rsidRPr="00E54C5B" w:rsidRDefault="00941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C5B">
              <w:rPr>
                <w:rFonts w:ascii="Times New Roman" w:hAnsi="Times New Roman" w:cs="Times New Roman"/>
                <w:b/>
                <w:sz w:val="20"/>
                <w:szCs w:val="20"/>
              </w:rPr>
              <w:t>NO OF JOBS CREATED</w:t>
            </w:r>
          </w:p>
        </w:tc>
        <w:tc>
          <w:tcPr>
            <w:tcW w:w="1559" w:type="dxa"/>
          </w:tcPr>
          <w:p w:rsidR="00941FA7" w:rsidRPr="00E54C5B" w:rsidRDefault="00941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C5B">
              <w:rPr>
                <w:rFonts w:ascii="Times New Roman" w:hAnsi="Times New Roman" w:cs="Times New Roman"/>
                <w:b/>
                <w:sz w:val="20"/>
                <w:szCs w:val="20"/>
              </w:rPr>
              <w:t>CHALLENGES/CONSTRAINTS</w:t>
            </w:r>
          </w:p>
        </w:tc>
      </w:tr>
      <w:tr w:rsidR="001E0557" w:rsidRPr="001E0557" w:rsidTr="001E0557">
        <w:tc>
          <w:tcPr>
            <w:tcW w:w="700" w:type="dxa"/>
          </w:tcPr>
          <w:p w:rsidR="00941FA7" w:rsidRPr="001E0557" w:rsidRDefault="0094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941FA7" w:rsidRPr="001E0557" w:rsidRDefault="00DA296D" w:rsidP="001E0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Establishment of 50 new manual </w:t>
            </w:r>
            <w:proofErr w:type="spellStart"/>
            <w:r w:rsidRPr="001E0557">
              <w:rPr>
                <w:rFonts w:ascii="Times New Roman" w:hAnsi="Times New Roman" w:cs="Times New Roman"/>
                <w:b/>
                <w:sz w:val="24"/>
                <w:szCs w:val="24"/>
              </w:rPr>
              <w:t>guage</w:t>
            </w:r>
            <w:proofErr w:type="spellEnd"/>
            <w:r w:rsidRPr="001E0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stations across major rivers and their tributaries in the country</w:t>
            </w:r>
            <w:r w:rsidR="001E05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41FA7" w:rsidRPr="001E0557" w:rsidRDefault="00DA296D" w:rsidP="00DA29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i. Drilling and instrumentation of 5Nos. </w:t>
            </w:r>
            <w:proofErr w:type="spellStart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Tubewells</w:t>
            </w:r>
            <w:proofErr w:type="spellEnd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Kebbi</w:t>
            </w:r>
            <w:proofErr w:type="spellEnd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State equipped with </w:t>
            </w:r>
            <w:proofErr w:type="spellStart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Opheus</w:t>
            </w:r>
            <w:proofErr w:type="spellEnd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Mini data loggers</w:t>
            </w:r>
          </w:p>
        </w:tc>
        <w:tc>
          <w:tcPr>
            <w:tcW w:w="1134" w:type="dxa"/>
          </w:tcPr>
          <w:p w:rsidR="00941FA7" w:rsidRPr="001E0557" w:rsidRDefault="0094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1FA7" w:rsidRPr="001E0557" w:rsidRDefault="00DA296D" w:rsidP="00DA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7,980,000.00</w:t>
            </w:r>
          </w:p>
        </w:tc>
        <w:tc>
          <w:tcPr>
            <w:tcW w:w="1701" w:type="dxa"/>
          </w:tcPr>
          <w:p w:rsidR="00941FA7" w:rsidRPr="001E0557" w:rsidRDefault="00DA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</w:tcPr>
          <w:p w:rsidR="00941FA7" w:rsidRPr="001E0557" w:rsidRDefault="00DA296D" w:rsidP="00AF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To date, 25 </w:t>
            </w:r>
            <w:proofErr w:type="spellStart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tubewells</w:t>
            </w:r>
            <w:proofErr w:type="spellEnd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have been drilled and instrumented</w:t>
            </w:r>
            <w:r w:rsidR="00235CA2" w:rsidRPr="001E05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068E"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5CA2"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These </w:t>
            </w:r>
            <w:proofErr w:type="spellStart"/>
            <w:r w:rsidR="00235CA2" w:rsidRPr="001E0557">
              <w:rPr>
                <w:rFonts w:ascii="Times New Roman" w:hAnsi="Times New Roman" w:cs="Times New Roman"/>
                <w:sz w:val="20"/>
                <w:szCs w:val="20"/>
              </w:rPr>
              <w:t>tubewells</w:t>
            </w:r>
            <w:proofErr w:type="spellEnd"/>
            <w:r w:rsidR="00235CA2"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are used to determine water level fluctuations, </w:t>
            </w:r>
            <w:r w:rsidR="00AF251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35CA2"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bstraction and sustainability of the aquifers for  irrigation and food production </w:t>
            </w:r>
            <w:r w:rsidR="00AF2518">
              <w:rPr>
                <w:rFonts w:ascii="Times New Roman" w:hAnsi="Times New Roman" w:cs="Times New Roman"/>
                <w:sz w:val="20"/>
                <w:szCs w:val="20"/>
              </w:rPr>
              <w:t xml:space="preserve">, poverty alleviation and food security  </w:t>
            </w:r>
            <w:r w:rsidR="00235CA2" w:rsidRPr="001E0557">
              <w:rPr>
                <w:rFonts w:ascii="Times New Roman" w:hAnsi="Times New Roman" w:cs="Times New Roman"/>
                <w:sz w:val="20"/>
                <w:szCs w:val="20"/>
              </w:rPr>
              <w:t>in the north west zone</w:t>
            </w:r>
          </w:p>
        </w:tc>
        <w:tc>
          <w:tcPr>
            <w:tcW w:w="1134" w:type="dxa"/>
          </w:tcPr>
          <w:p w:rsidR="00941FA7" w:rsidRPr="001E0557" w:rsidRDefault="007E4528" w:rsidP="007E4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941FA7" w:rsidRPr="001E0557" w:rsidRDefault="0045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Late passage of appropriation bill and untimely releases of fund</w:t>
            </w:r>
          </w:p>
        </w:tc>
      </w:tr>
      <w:tr w:rsidR="001E0557" w:rsidRPr="001E0557" w:rsidTr="001E0557">
        <w:tc>
          <w:tcPr>
            <w:tcW w:w="700" w:type="dxa"/>
          </w:tcPr>
          <w:p w:rsidR="00941FA7" w:rsidRPr="001E0557" w:rsidRDefault="0094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941FA7" w:rsidRPr="001E0557" w:rsidRDefault="0094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1FA7" w:rsidRPr="001E0557" w:rsidRDefault="00DA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r w:rsidR="00235CA2"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Security fencing of 5Nos. </w:t>
            </w:r>
            <w:proofErr w:type="spellStart"/>
            <w:r w:rsidR="00235CA2" w:rsidRPr="001E0557">
              <w:rPr>
                <w:rFonts w:ascii="Times New Roman" w:hAnsi="Times New Roman" w:cs="Times New Roman"/>
                <w:sz w:val="20"/>
                <w:szCs w:val="20"/>
              </w:rPr>
              <w:t>Tubewells</w:t>
            </w:r>
            <w:proofErr w:type="spellEnd"/>
            <w:r w:rsidR="00235CA2"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235CA2" w:rsidRPr="001E0557">
              <w:rPr>
                <w:rFonts w:ascii="Times New Roman" w:hAnsi="Times New Roman" w:cs="Times New Roman"/>
                <w:sz w:val="20"/>
                <w:szCs w:val="20"/>
              </w:rPr>
              <w:t>Kebbi</w:t>
            </w:r>
            <w:proofErr w:type="spellEnd"/>
            <w:r w:rsidR="00235CA2"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State</w:t>
            </w:r>
          </w:p>
        </w:tc>
        <w:tc>
          <w:tcPr>
            <w:tcW w:w="1134" w:type="dxa"/>
          </w:tcPr>
          <w:p w:rsidR="00941FA7" w:rsidRPr="001E0557" w:rsidRDefault="0094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1FA7" w:rsidRPr="001E0557" w:rsidRDefault="0023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1,250,000.00</w:t>
            </w:r>
          </w:p>
        </w:tc>
        <w:tc>
          <w:tcPr>
            <w:tcW w:w="1701" w:type="dxa"/>
          </w:tcPr>
          <w:p w:rsidR="00941FA7" w:rsidRPr="001E0557" w:rsidRDefault="0023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</w:tcPr>
          <w:p w:rsidR="00941FA7" w:rsidRPr="001E0557" w:rsidRDefault="00235CA2" w:rsidP="00240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Adequate security for the </w:t>
            </w:r>
            <w:proofErr w:type="spellStart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tubewells</w:t>
            </w:r>
            <w:proofErr w:type="spellEnd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to guide against theft and vandalism</w:t>
            </w:r>
            <w:r w:rsidR="0024068E" w:rsidRPr="001E05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41FA7" w:rsidRPr="001E0557" w:rsidRDefault="007E4528" w:rsidP="007E4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41FA7" w:rsidRPr="001E0557" w:rsidRDefault="0045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Late passage of appropriation bill and untimely releases of fund</w:t>
            </w:r>
          </w:p>
        </w:tc>
      </w:tr>
      <w:tr w:rsidR="001E0557" w:rsidRPr="001E0557" w:rsidTr="001E0557">
        <w:tc>
          <w:tcPr>
            <w:tcW w:w="700" w:type="dxa"/>
          </w:tcPr>
          <w:p w:rsidR="00941FA7" w:rsidRPr="001E0557" w:rsidRDefault="0094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941FA7" w:rsidRPr="001E0557" w:rsidRDefault="0094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1FA7" w:rsidRPr="001E0557" w:rsidRDefault="00235CA2" w:rsidP="00E54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iii. Drilling and instrumentation of 1No. Deep Exploratory borehole in </w:t>
            </w:r>
            <w:proofErr w:type="spellStart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Sokoto</w:t>
            </w:r>
            <w:proofErr w:type="spellEnd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State</w:t>
            </w:r>
          </w:p>
        </w:tc>
        <w:tc>
          <w:tcPr>
            <w:tcW w:w="1134" w:type="dxa"/>
          </w:tcPr>
          <w:p w:rsidR="00941FA7" w:rsidRPr="001E0557" w:rsidRDefault="0094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1FA7" w:rsidRPr="001E0557" w:rsidRDefault="0023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10,120,110.00</w:t>
            </w:r>
          </w:p>
        </w:tc>
        <w:tc>
          <w:tcPr>
            <w:tcW w:w="1701" w:type="dxa"/>
          </w:tcPr>
          <w:p w:rsidR="00941FA7" w:rsidRPr="001E0557" w:rsidRDefault="0023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2126" w:type="dxa"/>
          </w:tcPr>
          <w:p w:rsidR="00941FA7" w:rsidRPr="001E0557" w:rsidRDefault="00235CA2" w:rsidP="00E37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Establishment and instrumentation of 1No.</w:t>
            </w:r>
            <w:r w:rsidR="0024068E"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deep monitoring well in </w:t>
            </w:r>
            <w:proofErr w:type="spellStart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Sokoto</w:t>
            </w:r>
            <w:proofErr w:type="spellEnd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Marnona</w:t>
            </w:r>
            <w:proofErr w:type="spellEnd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) state for </w:t>
            </w:r>
            <w:r w:rsidR="00E37E9F">
              <w:rPr>
                <w:rFonts w:ascii="Times New Roman" w:hAnsi="Times New Roman" w:cs="Times New Roman"/>
                <w:sz w:val="20"/>
                <w:szCs w:val="20"/>
              </w:rPr>
              <w:t>water resources assessment and sustainable management through  de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termination of </w:t>
            </w:r>
            <w:r w:rsidR="00E37E9F">
              <w:rPr>
                <w:rFonts w:ascii="Times New Roman" w:hAnsi="Times New Roman" w:cs="Times New Roman"/>
                <w:sz w:val="20"/>
                <w:szCs w:val="20"/>
              </w:rPr>
              <w:t xml:space="preserve">groundwater 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water 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level</w:t>
            </w:r>
            <w:r w:rsidR="00E37E9F">
              <w:rPr>
                <w:rFonts w:ascii="Times New Roman" w:hAnsi="Times New Roman" w:cs="Times New Roman"/>
                <w:sz w:val="20"/>
                <w:szCs w:val="20"/>
              </w:rPr>
              <w:t xml:space="preserve">, rate of abstraction 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E37E9F">
              <w:rPr>
                <w:rFonts w:ascii="Times New Roman" w:hAnsi="Times New Roman" w:cs="Times New Roman"/>
                <w:sz w:val="20"/>
                <w:szCs w:val="20"/>
              </w:rPr>
              <w:t xml:space="preserve"> water 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quality </w:t>
            </w:r>
            <w:r w:rsidR="00E37E9F">
              <w:rPr>
                <w:rFonts w:ascii="Times New Roman" w:hAnsi="Times New Roman" w:cs="Times New Roman"/>
                <w:sz w:val="20"/>
                <w:szCs w:val="20"/>
              </w:rPr>
              <w:t xml:space="preserve">monitoring 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E37E9F">
              <w:rPr>
                <w:rFonts w:ascii="Times New Roman" w:hAnsi="Times New Roman" w:cs="Times New Roman"/>
                <w:sz w:val="20"/>
                <w:szCs w:val="20"/>
              </w:rPr>
              <w:t xml:space="preserve">wards fostering understanding 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with </w:t>
            </w:r>
            <w:r w:rsidR="0024068E"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riparian states </w:t>
            </w:r>
            <w:r w:rsidR="00E37E9F">
              <w:rPr>
                <w:rFonts w:ascii="Times New Roman" w:hAnsi="Times New Roman" w:cs="Times New Roman"/>
                <w:sz w:val="20"/>
                <w:szCs w:val="20"/>
              </w:rPr>
              <w:t xml:space="preserve">on management of </w:t>
            </w:r>
            <w:proofErr w:type="spellStart"/>
            <w:r w:rsidR="00E37E9F">
              <w:rPr>
                <w:rFonts w:ascii="Times New Roman" w:hAnsi="Times New Roman" w:cs="Times New Roman"/>
                <w:sz w:val="20"/>
                <w:szCs w:val="20"/>
              </w:rPr>
              <w:t>transboundary</w:t>
            </w:r>
            <w:proofErr w:type="spellEnd"/>
            <w:r w:rsidR="00E37E9F">
              <w:rPr>
                <w:rFonts w:ascii="Times New Roman" w:hAnsi="Times New Roman" w:cs="Times New Roman"/>
                <w:sz w:val="20"/>
                <w:szCs w:val="20"/>
              </w:rPr>
              <w:t xml:space="preserve"> waters to avoid conflict</w:t>
            </w:r>
          </w:p>
        </w:tc>
        <w:tc>
          <w:tcPr>
            <w:tcW w:w="1134" w:type="dxa"/>
          </w:tcPr>
          <w:p w:rsidR="00941FA7" w:rsidRPr="001E0557" w:rsidRDefault="007E4528" w:rsidP="007E4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</w:tcPr>
          <w:p w:rsidR="00941FA7" w:rsidRPr="001E0557" w:rsidRDefault="0045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Late passage of appropriation bill and untimely releases of fund</w:t>
            </w:r>
          </w:p>
        </w:tc>
      </w:tr>
      <w:tr w:rsidR="001E0557" w:rsidRPr="001E0557" w:rsidTr="001E0557">
        <w:tc>
          <w:tcPr>
            <w:tcW w:w="700" w:type="dxa"/>
          </w:tcPr>
          <w:p w:rsidR="00DB7961" w:rsidRPr="001E0557" w:rsidRDefault="00DB7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DB7961" w:rsidRPr="001E0557" w:rsidRDefault="00DB7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7961" w:rsidRPr="001E0557" w:rsidRDefault="00DB7961" w:rsidP="00DB7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iv. Drilling and instrumentation of 1No. Deep Exploratory borehole in </w:t>
            </w:r>
            <w:proofErr w:type="spellStart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Kebbi</w:t>
            </w:r>
            <w:proofErr w:type="spellEnd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State</w:t>
            </w:r>
          </w:p>
        </w:tc>
        <w:tc>
          <w:tcPr>
            <w:tcW w:w="1134" w:type="dxa"/>
          </w:tcPr>
          <w:p w:rsidR="00DB7961" w:rsidRPr="001E0557" w:rsidRDefault="00DB7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7961" w:rsidRPr="001E0557" w:rsidRDefault="00DB7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9,558,360.00</w:t>
            </w:r>
          </w:p>
        </w:tc>
        <w:tc>
          <w:tcPr>
            <w:tcW w:w="1701" w:type="dxa"/>
          </w:tcPr>
          <w:p w:rsidR="00DB7961" w:rsidRPr="001E0557" w:rsidRDefault="00EE3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2126" w:type="dxa"/>
          </w:tcPr>
          <w:p w:rsidR="00DB7961" w:rsidRPr="001E0557" w:rsidRDefault="00C51DF7" w:rsidP="00C51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Establishment and instrumentation of 1No. deep monitoring well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Kebbi</w:t>
            </w:r>
            <w:proofErr w:type="spellEnd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Kangiwa</w:t>
            </w:r>
            <w:proofErr w:type="spellEnd"/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) state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water resources assessment and sustainable management through  de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termination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groundwater 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water level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rate of abstraction 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water 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quality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monitoring 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wards fostering understanding 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with riparian states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 management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transboundary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waters to avoid conflict</w:t>
            </w:r>
          </w:p>
        </w:tc>
        <w:tc>
          <w:tcPr>
            <w:tcW w:w="1134" w:type="dxa"/>
          </w:tcPr>
          <w:p w:rsidR="00DB7961" w:rsidRPr="001E0557" w:rsidRDefault="007E4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DB7961" w:rsidRPr="001E0557" w:rsidRDefault="0045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Late passage of appropriation bill and untimely releases of fund</w:t>
            </w:r>
          </w:p>
        </w:tc>
      </w:tr>
      <w:tr w:rsidR="00451175" w:rsidRPr="001E0557" w:rsidTr="001E0557">
        <w:tc>
          <w:tcPr>
            <w:tcW w:w="700" w:type="dxa"/>
          </w:tcPr>
          <w:p w:rsidR="00451175" w:rsidRPr="001E0557" w:rsidRDefault="004511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14326" w:type="dxa"/>
            <w:gridSpan w:val="8"/>
          </w:tcPr>
          <w:p w:rsidR="00451175" w:rsidRPr="001E0557" w:rsidRDefault="004511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b/>
                <w:sz w:val="20"/>
                <w:szCs w:val="20"/>
              </w:rPr>
              <w:t>PHOTOGRAPHS OF PROJECTS SHOWING LEVELS OF COMPLETION OF PROJECTS IN 2016</w:t>
            </w:r>
          </w:p>
        </w:tc>
      </w:tr>
      <w:tr w:rsidR="00712C75" w:rsidRPr="001E0557" w:rsidTr="001E0557">
        <w:tc>
          <w:tcPr>
            <w:tcW w:w="700" w:type="dxa"/>
          </w:tcPr>
          <w:p w:rsidR="00712C75" w:rsidRPr="001E0557" w:rsidRDefault="0071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326" w:type="dxa"/>
            <w:gridSpan w:val="8"/>
          </w:tcPr>
          <w:p w:rsidR="00712C75" w:rsidRPr="001E0557" w:rsidRDefault="0071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See attached photographs</w:t>
            </w:r>
          </w:p>
        </w:tc>
      </w:tr>
      <w:tr w:rsidR="00451175" w:rsidRPr="001E0557" w:rsidTr="001E0557">
        <w:tc>
          <w:tcPr>
            <w:tcW w:w="700" w:type="dxa"/>
          </w:tcPr>
          <w:p w:rsidR="00451175" w:rsidRPr="001E0557" w:rsidRDefault="004511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b/>
                <w:sz w:val="20"/>
                <w:szCs w:val="20"/>
              </w:rPr>
              <w:t>4.0</w:t>
            </w:r>
          </w:p>
        </w:tc>
        <w:tc>
          <w:tcPr>
            <w:tcW w:w="14326" w:type="dxa"/>
            <w:gridSpan w:val="8"/>
          </w:tcPr>
          <w:p w:rsidR="00451175" w:rsidRPr="001E0557" w:rsidRDefault="004511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b/>
                <w:sz w:val="20"/>
                <w:szCs w:val="20"/>
              </w:rPr>
              <w:t>DETAIL OF REVENUE GENERATED IN 2016</w:t>
            </w:r>
          </w:p>
        </w:tc>
      </w:tr>
      <w:tr w:rsidR="00712C75" w:rsidRPr="001E0557" w:rsidTr="001E0557">
        <w:tc>
          <w:tcPr>
            <w:tcW w:w="700" w:type="dxa"/>
          </w:tcPr>
          <w:p w:rsidR="00712C75" w:rsidRPr="001E0557" w:rsidRDefault="0071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326" w:type="dxa"/>
            <w:gridSpan w:val="8"/>
          </w:tcPr>
          <w:p w:rsidR="00712C75" w:rsidRPr="001E0557" w:rsidRDefault="0071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The projects are mainly for research purposes and not for revenue generation</w:t>
            </w:r>
          </w:p>
        </w:tc>
      </w:tr>
      <w:tr w:rsidR="00712C75" w:rsidRPr="001E0557" w:rsidTr="001E0557">
        <w:tc>
          <w:tcPr>
            <w:tcW w:w="700" w:type="dxa"/>
          </w:tcPr>
          <w:p w:rsidR="00712C75" w:rsidRPr="001E0557" w:rsidRDefault="00712C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b/>
                <w:sz w:val="20"/>
                <w:szCs w:val="20"/>
              </w:rPr>
              <w:t>5.0</w:t>
            </w:r>
          </w:p>
        </w:tc>
        <w:tc>
          <w:tcPr>
            <w:tcW w:w="14326" w:type="dxa"/>
            <w:gridSpan w:val="8"/>
          </w:tcPr>
          <w:p w:rsidR="00712C75" w:rsidRPr="001E0557" w:rsidRDefault="00712C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b/>
                <w:sz w:val="20"/>
                <w:szCs w:val="20"/>
              </w:rPr>
              <w:t>PROVIDE GENERAL INFORMATION INCLUDING ACHIEVEMENTS WHICH WERE NOT CAPTURED IN 2.0 ABOVE</w:t>
            </w:r>
          </w:p>
        </w:tc>
      </w:tr>
      <w:tr w:rsidR="00712C75" w:rsidRPr="001E0557" w:rsidTr="001E0557">
        <w:tc>
          <w:tcPr>
            <w:tcW w:w="700" w:type="dxa"/>
          </w:tcPr>
          <w:p w:rsidR="00712C75" w:rsidRPr="001E0557" w:rsidRDefault="0071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326" w:type="dxa"/>
            <w:gridSpan w:val="8"/>
          </w:tcPr>
          <w:p w:rsidR="00712C75" w:rsidRPr="001E0557" w:rsidRDefault="00712C75" w:rsidP="0071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Information same as in 2.0 above</w:t>
            </w:r>
          </w:p>
        </w:tc>
      </w:tr>
      <w:tr w:rsidR="00712C75" w:rsidRPr="001E0557" w:rsidTr="001E0557">
        <w:tc>
          <w:tcPr>
            <w:tcW w:w="700" w:type="dxa"/>
          </w:tcPr>
          <w:p w:rsidR="00712C75" w:rsidRPr="001E0557" w:rsidRDefault="00712C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b/>
                <w:sz w:val="20"/>
                <w:szCs w:val="20"/>
              </w:rPr>
              <w:t>6.0</w:t>
            </w:r>
          </w:p>
        </w:tc>
        <w:tc>
          <w:tcPr>
            <w:tcW w:w="14326" w:type="dxa"/>
            <w:gridSpan w:val="8"/>
          </w:tcPr>
          <w:p w:rsidR="00712C75" w:rsidRPr="001E0557" w:rsidRDefault="00712C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b/>
                <w:sz w:val="20"/>
                <w:szCs w:val="20"/>
              </w:rPr>
              <w:t>GENERAL CHALLENGES/CONSTRAINTS</w:t>
            </w:r>
          </w:p>
        </w:tc>
      </w:tr>
      <w:tr w:rsidR="00712C75" w:rsidRPr="001E0557" w:rsidTr="001E0557">
        <w:tc>
          <w:tcPr>
            <w:tcW w:w="700" w:type="dxa"/>
          </w:tcPr>
          <w:p w:rsidR="00712C75" w:rsidRPr="001E0557" w:rsidRDefault="0071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326" w:type="dxa"/>
            <w:gridSpan w:val="8"/>
          </w:tcPr>
          <w:p w:rsidR="00712C75" w:rsidRPr="001E0557" w:rsidRDefault="0071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Late   passage of appropriation bill and untimely releases of fund</w:t>
            </w:r>
            <w:r w:rsidR="001E2EB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712C75" w:rsidRPr="001E0557" w:rsidTr="001E0557">
        <w:tc>
          <w:tcPr>
            <w:tcW w:w="700" w:type="dxa"/>
          </w:tcPr>
          <w:p w:rsidR="00712C75" w:rsidRPr="001E0557" w:rsidRDefault="00712C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b/>
                <w:sz w:val="20"/>
                <w:szCs w:val="20"/>
              </w:rPr>
              <w:t>7.0</w:t>
            </w:r>
          </w:p>
        </w:tc>
        <w:tc>
          <w:tcPr>
            <w:tcW w:w="14326" w:type="dxa"/>
            <w:gridSpan w:val="8"/>
          </w:tcPr>
          <w:p w:rsidR="00712C75" w:rsidRPr="001E0557" w:rsidRDefault="00712C75" w:rsidP="001E2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b/>
                <w:sz w:val="20"/>
                <w:szCs w:val="20"/>
              </w:rPr>
              <w:t>INCLUDE PICTURES OF EACH PROJECT WHICH SIGNIFICANT</w:t>
            </w:r>
            <w:r w:rsidR="001E2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</w:t>
            </w:r>
            <w:r w:rsidRPr="001E0557">
              <w:rPr>
                <w:rFonts w:ascii="Times New Roman" w:hAnsi="Times New Roman" w:cs="Times New Roman"/>
                <w:b/>
                <w:sz w:val="20"/>
                <w:szCs w:val="20"/>
              </w:rPr>
              <w:t>WORK HAVE BEEN CARRIED OUT IN 2016</w:t>
            </w:r>
          </w:p>
        </w:tc>
      </w:tr>
      <w:tr w:rsidR="00EA6799" w:rsidRPr="001E0557" w:rsidTr="001E0557">
        <w:tc>
          <w:tcPr>
            <w:tcW w:w="700" w:type="dxa"/>
          </w:tcPr>
          <w:p w:rsidR="00EA6799" w:rsidRPr="001E0557" w:rsidRDefault="00EA6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</w:p>
        </w:tc>
        <w:tc>
          <w:tcPr>
            <w:tcW w:w="14326" w:type="dxa"/>
            <w:gridSpan w:val="8"/>
          </w:tcPr>
          <w:p w:rsidR="00EA6799" w:rsidRPr="001E0557" w:rsidRDefault="00EA6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See attached photographs</w:t>
            </w:r>
          </w:p>
        </w:tc>
      </w:tr>
      <w:tr w:rsidR="00EA6799" w:rsidRPr="001E0557" w:rsidTr="001E0557">
        <w:tc>
          <w:tcPr>
            <w:tcW w:w="700" w:type="dxa"/>
          </w:tcPr>
          <w:p w:rsidR="00EA6799" w:rsidRPr="001E0557" w:rsidRDefault="00EA67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b/>
                <w:sz w:val="20"/>
                <w:szCs w:val="20"/>
              </w:rPr>
              <w:t>8.0</w:t>
            </w:r>
          </w:p>
        </w:tc>
        <w:tc>
          <w:tcPr>
            <w:tcW w:w="14326" w:type="dxa"/>
            <w:gridSpan w:val="8"/>
          </w:tcPr>
          <w:p w:rsidR="00EA6799" w:rsidRPr="001E0557" w:rsidRDefault="00EA67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b/>
                <w:sz w:val="20"/>
                <w:szCs w:val="20"/>
              </w:rPr>
              <w:t>BUDGET ANALYSIS</w:t>
            </w:r>
          </w:p>
        </w:tc>
      </w:tr>
      <w:tr w:rsidR="00EA6799" w:rsidRPr="001E0557" w:rsidTr="001E0557">
        <w:tc>
          <w:tcPr>
            <w:tcW w:w="700" w:type="dxa"/>
          </w:tcPr>
          <w:p w:rsidR="00EA6799" w:rsidRPr="001E0557" w:rsidRDefault="00EA6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326" w:type="dxa"/>
            <w:gridSpan w:val="8"/>
          </w:tcPr>
          <w:p w:rsidR="00EA6799" w:rsidRPr="001E0557" w:rsidRDefault="00EA6799" w:rsidP="001E0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There is improvement of budget allocation/releases and utilization compared to previous years. However, the overhead need to be reviewed upwards to</w:t>
            </w:r>
            <w:r w:rsidR="00E54C5B"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cater for shortfalls in</w:t>
            </w:r>
            <w:r w:rsidR="001E0557"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run</w:t>
            </w:r>
            <w:r w:rsidR="001E0557"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ning of 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1E0557" w:rsidRPr="001E0557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, human capacity development and take care of staff welfare</w:t>
            </w:r>
          </w:p>
        </w:tc>
      </w:tr>
      <w:tr w:rsidR="00451175" w:rsidRPr="001E0557" w:rsidTr="001E0557">
        <w:tc>
          <w:tcPr>
            <w:tcW w:w="700" w:type="dxa"/>
          </w:tcPr>
          <w:p w:rsidR="00451175" w:rsidRPr="001E0557" w:rsidRDefault="00EA6799" w:rsidP="00EA67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b/>
                <w:sz w:val="20"/>
                <w:szCs w:val="20"/>
              </w:rPr>
              <w:t>9.0</w:t>
            </w:r>
          </w:p>
        </w:tc>
        <w:tc>
          <w:tcPr>
            <w:tcW w:w="14326" w:type="dxa"/>
            <w:gridSpan w:val="8"/>
          </w:tcPr>
          <w:p w:rsidR="00451175" w:rsidRPr="001E0557" w:rsidRDefault="00EA67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b/>
                <w:sz w:val="20"/>
                <w:szCs w:val="20"/>
              </w:rPr>
              <w:t>WAY FORWARD AND FUTURE DIRECTION OF THE AGENCY</w:t>
            </w:r>
          </w:p>
        </w:tc>
      </w:tr>
      <w:tr w:rsidR="00451175" w:rsidRPr="001E0557" w:rsidTr="001E0557">
        <w:tc>
          <w:tcPr>
            <w:tcW w:w="700" w:type="dxa"/>
          </w:tcPr>
          <w:p w:rsidR="00451175" w:rsidRPr="001E0557" w:rsidRDefault="0045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326" w:type="dxa"/>
            <w:gridSpan w:val="8"/>
          </w:tcPr>
          <w:p w:rsidR="00451175" w:rsidRPr="001E0557" w:rsidRDefault="00E54C5B" w:rsidP="00E54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A6799" w:rsidRPr="001E0557">
              <w:rPr>
                <w:rFonts w:ascii="Times New Roman" w:hAnsi="Times New Roman" w:cs="Times New Roman"/>
                <w:sz w:val="20"/>
                <w:szCs w:val="20"/>
              </w:rPr>
              <w:t>dequate budgetary funding of our project activities</w:t>
            </w:r>
          </w:p>
        </w:tc>
      </w:tr>
      <w:tr w:rsidR="00EA6799" w:rsidRPr="001E0557" w:rsidTr="001E0557">
        <w:tc>
          <w:tcPr>
            <w:tcW w:w="700" w:type="dxa"/>
          </w:tcPr>
          <w:p w:rsidR="00EA6799" w:rsidRPr="001E0557" w:rsidRDefault="00EA6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4326" w:type="dxa"/>
            <w:gridSpan w:val="8"/>
          </w:tcPr>
          <w:p w:rsidR="00EA6799" w:rsidRPr="001E0557" w:rsidRDefault="00EA6799" w:rsidP="0045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Early passage of the appropriation bill and timely releases of funds</w:t>
            </w:r>
          </w:p>
        </w:tc>
      </w:tr>
      <w:tr w:rsidR="00EA6799" w:rsidRPr="001E0557" w:rsidTr="001E0557">
        <w:tc>
          <w:tcPr>
            <w:tcW w:w="700" w:type="dxa"/>
          </w:tcPr>
          <w:p w:rsidR="00EA6799" w:rsidRPr="001E0557" w:rsidRDefault="00EA6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4326" w:type="dxa"/>
            <w:gridSpan w:val="8"/>
          </w:tcPr>
          <w:p w:rsidR="00EA6799" w:rsidRPr="001E0557" w:rsidRDefault="00EA6799" w:rsidP="00EA6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Procurement/construction of permanent office building at the Headquarters of NIHSA</w:t>
            </w:r>
          </w:p>
        </w:tc>
      </w:tr>
      <w:tr w:rsidR="007E4528" w:rsidRPr="001E0557" w:rsidTr="001E0557">
        <w:tc>
          <w:tcPr>
            <w:tcW w:w="700" w:type="dxa"/>
          </w:tcPr>
          <w:p w:rsidR="007E4528" w:rsidRPr="001E0557" w:rsidRDefault="007E4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4326" w:type="dxa"/>
            <w:gridSpan w:val="8"/>
          </w:tcPr>
          <w:p w:rsidR="007E4528" w:rsidRPr="001E0557" w:rsidRDefault="007E4528" w:rsidP="00EA6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Recruitment of more personnel for the Agency</w:t>
            </w:r>
          </w:p>
        </w:tc>
      </w:tr>
      <w:tr w:rsidR="007E4528" w:rsidRPr="001E0557" w:rsidTr="001E0557">
        <w:tc>
          <w:tcPr>
            <w:tcW w:w="700" w:type="dxa"/>
          </w:tcPr>
          <w:p w:rsidR="007E4528" w:rsidRPr="001E0557" w:rsidRDefault="007E4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326" w:type="dxa"/>
            <w:gridSpan w:val="8"/>
          </w:tcPr>
          <w:p w:rsidR="007E4528" w:rsidRPr="001E0557" w:rsidRDefault="007E4528" w:rsidP="00EA6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557">
              <w:rPr>
                <w:rFonts w:ascii="Times New Roman" w:hAnsi="Times New Roman" w:cs="Times New Roman"/>
                <w:sz w:val="20"/>
                <w:szCs w:val="20"/>
              </w:rPr>
              <w:t>Man power development and institutional capacity building</w:t>
            </w:r>
          </w:p>
        </w:tc>
      </w:tr>
    </w:tbl>
    <w:p w:rsidR="00E87B1F" w:rsidRDefault="00E87B1F" w:rsidP="00451175">
      <w:pPr>
        <w:tabs>
          <w:tab w:val="left" w:pos="8505"/>
        </w:tabs>
        <w:rPr>
          <w:rFonts w:ascii="Times New Roman" w:hAnsi="Times New Roman" w:cs="Times New Roman"/>
          <w:sz w:val="20"/>
          <w:szCs w:val="20"/>
        </w:rPr>
      </w:pPr>
    </w:p>
    <w:p w:rsidR="00E87B1F" w:rsidRDefault="00E87B1F" w:rsidP="00451175">
      <w:pPr>
        <w:tabs>
          <w:tab w:val="left" w:pos="8505"/>
        </w:tabs>
        <w:rPr>
          <w:rFonts w:ascii="Times New Roman" w:hAnsi="Times New Roman" w:cs="Times New Roman"/>
          <w:sz w:val="20"/>
          <w:szCs w:val="20"/>
        </w:rPr>
      </w:pPr>
    </w:p>
    <w:p w:rsidR="00E87B1F" w:rsidRDefault="00E87B1F" w:rsidP="00451175">
      <w:pPr>
        <w:tabs>
          <w:tab w:val="left" w:pos="8505"/>
        </w:tabs>
        <w:rPr>
          <w:rFonts w:ascii="Times New Roman" w:hAnsi="Times New Roman" w:cs="Times New Roman"/>
          <w:sz w:val="20"/>
          <w:szCs w:val="20"/>
        </w:rPr>
      </w:pPr>
    </w:p>
    <w:p w:rsidR="003134D4" w:rsidRPr="001E0557" w:rsidRDefault="00451175" w:rsidP="00451175">
      <w:pPr>
        <w:tabs>
          <w:tab w:val="left" w:pos="850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E0557">
        <w:rPr>
          <w:rFonts w:ascii="Times New Roman" w:hAnsi="Times New Roman" w:cs="Times New Roman"/>
          <w:sz w:val="20"/>
          <w:szCs w:val="20"/>
        </w:rPr>
        <w:tab/>
      </w:r>
    </w:p>
    <w:sectPr w:rsidR="003134D4" w:rsidRPr="001E0557" w:rsidSect="00941F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A7"/>
    <w:rsid w:val="001E0557"/>
    <w:rsid w:val="001E2EB0"/>
    <w:rsid w:val="00235CA2"/>
    <w:rsid w:val="0024068E"/>
    <w:rsid w:val="003134D4"/>
    <w:rsid w:val="00405385"/>
    <w:rsid w:val="00451175"/>
    <w:rsid w:val="00712C75"/>
    <w:rsid w:val="007E4528"/>
    <w:rsid w:val="00941FA7"/>
    <w:rsid w:val="00AF2518"/>
    <w:rsid w:val="00C51DF7"/>
    <w:rsid w:val="00DA296D"/>
    <w:rsid w:val="00DB7961"/>
    <w:rsid w:val="00E37E9F"/>
    <w:rsid w:val="00E54C5B"/>
    <w:rsid w:val="00E87B1F"/>
    <w:rsid w:val="00EA6799"/>
    <w:rsid w:val="00E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11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1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HUSSAINI</dc:creator>
  <cp:lastModifiedBy>HUSSAINI</cp:lastModifiedBy>
  <cp:revision>21</cp:revision>
  <cp:lastPrinted>2017-02-20T10:33:00Z</cp:lastPrinted>
  <dcterms:created xsi:type="dcterms:W3CDTF">2017-02-16T12:09:00Z</dcterms:created>
  <dcterms:modified xsi:type="dcterms:W3CDTF">2017-02-20T12:17:00Z</dcterms:modified>
</cp:coreProperties>
</file>